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2E5E3A" w:sz="36" w:space="10"/>
        </w:pBdr>
        <w:shd w:fill="F6F0E1" w:color="auto" w:val="clear"/>
        <w:spacing w:after="0" w:before="0"/>
        <w:ind w:left="200" w:right="200"/>
      </w:pPr>
      <w:r>
        <w:rPr>
          <w:b/>
          <w:bCs/>
          <w:color w:val="2E5E3A"/>
          <w:spacing w:val="20"/>
          <w:sz w:val="18"/>
          <w:szCs w:val="18"/>
        </w:rPr>
        <w:t xml:space="preserve">MAPLE WORKSHOP  ·  BEGINNER HOME-REPAIR CLASSES</w:t>
      </w:r>
    </w:p>
    <w:p>
      <w:pPr>
        <w:pStyle w:val="Title"/>
        <w:pBdr>
          <w:left w:val="single" w:color="2E5E3A" w:sz="36" w:space="10"/>
        </w:pBdr>
        <w:shd w:fill="F6F0E1" w:color="auto" w:val="clear"/>
        <w:spacing w:after="0" w:before="60"/>
        <w:ind w:left="200" w:right="200"/>
      </w:pPr>
      <w:r>
        <w:t xml:space="preserve">First Workshop Welcome Pack</w:t>
      </w:r>
    </w:p>
    <w:p>
      <w:pPr>
        <w:pBdr>
          <w:left w:val="single" w:color="2E5E3A" w:sz="36" w:space="10"/>
        </w:pBdr>
        <w:shd w:fill="F6F0E1" w:color="auto" w:val="clear"/>
        <w:spacing w:after="0" w:before="40"/>
        <w:ind w:left="200" w:right="200"/>
      </w:pPr>
      <w:r>
        <w:rPr>
          <w:i/>
          <w:iCs/>
          <w:color w:val="5E5A52"/>
          <w:sz w:val="24"/>
          <w:szCs w:val="24"/>
        </w:rPr>
        <w:t xml:space="preserve">For adults attending their first class</w:t>
      </w:r>
    </w:p>
    <w:p>
      <w:pPr>
        <w:pBdr>
          <w:left w:val="single" w:color="2E5E3A" w:sz="36" w:space="10"/>
        </w:pBdr>
        <w:shd w:fill="F6F0E1" w:color="auto" w:val="clear"/>
        <w:spacing w:after="160" w:before="0"/>
        <w:ind w:left="200" w:right="200"/>
      </w:pPr>
      <w:r>
        <w:rPr>
          <w:sz w:val="8"/>
          <w:szCs w:val="8"/>
        </w:rPr>
        <w:t xml:space="preserve"> </w:t>
      </w:r>
    </w:p>
    <w:p>
      <w:pPr>
        <w:spacing w:after="200"/>
      </w:pPr>
      <w:r>
        <w:rPr>
          <w:b/>
          <w:bCs/>
          <w:color w:val="1F4228"/>
          <w:sz w:val="19"/>
          <w:szCs w:val="19"/>
        </w:rPr>
        <w:t xml:space="preserve">Fictional demonstration: </w:t>
      </w:r>
      <w:r>
        <w:rPr>
          <w:i/>
          <w:iCs/>
          <w:color w:val="5E5A52"/>
          <w:sz w:val="19"/>
          <w:szCs w:val="19"/>
        </w:rPr>
        <w:t xml:space="preserve">Maple Workshop and Maple Studio are invented for a public tutorial example. No real business, venue or booking is described.</w:t>
      </w:r>
    </w:p>
    <w:tbl>
      <w:tblPr>
        <w:tblW w:type="dxa" w:w="9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FFFFFF" w:sz="24"/>
        </w:tblBorders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tcBorders>
              <w:top w:val="none" w:color="FFFFFF" w:sz="0"/>
              <w:left w:val="single" w:color="2E5E3A" w:sz="12"/>
              <w:bottom w:val="none" w:color="FFFFFF" w:sz="0"/>
              <w:right w:val="none" w:color="FFFFFF" w:sz="0"/>
            </w:tcBorders>
            <w:shd w:fill="F6F0E1" w:color="auto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pPr>
              <w:spacing w:after="20"/>
            </w:pPr>
            <w:r>
              <w:rPr>
                <w:b/>
                <w:bCs/>
                <w:color w:val="2E5E3A"/>
                <w:spacing w:val="10"/>
                <w:sz w:val="16"/>
                <w:szCs w:val="16"/>
              </w:rPr>
              <w:t xml:space="preserve">DATE</w:t>
            </w:r>
          </w:p>
          <w:p>
            <w:pPr>
              <w:spacing w:after="0"/>
            </w:pPr>
            <w:r>
              <w:rPr>
                <w:b/>
                <w:bCs/>
                <w:color w:val="2B2B2B"/>
                <w:sz w:val="20"/>
                <w:szCs w:val="20"/>
              </w:rPr>
              <w:t xml:space="preserve">Sat, Oct 10, 2026</w:t>
            </w:r>
          </w:p>
        </w:tc>
        <w:tc>
          <w:tcPr>
            <w:tcW w:type="dxa" w:w="2412"/>
            <w:tcBorders>
              <w:top w:val="none" w:color="FFFFFF" w:sz="0"/>
              <w:left w:val="single" w:color="2E5E3A" w:sz="12"/>
              <w:bottom w:val="none" w:color="FFFFFF" w:sz="0"/>
              <w:right w:val="none" w:color="FFFFFF" w:sz="0"/>
            </w:tcBorders>
            <w:shd w:fill="F6F0E1" w:color="auto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pPr>
              <w:spacing w:after="20"/>
            </w:pPr>
            <w:r>
              <w:rPr>
                <w:b/>
                <w:bCs/>
                <w:color w:val="2E5E3A"/>
                <w:spacing w:val="10"/>
                <w:sz w:val="16"/>
                <w:szCs w:val="16"/>
              </w:rPr>
              <w:t xml:space="preserve">TIME</w:t>
            </w:r>
          </w:p>
          <w:p>
            <w:pPr>
              <w:spacing w:after="0"/>
            </w:pPr>
            <w:r>
              <w:rPr>
                <w:b/>
                <w:bCs/>
                <w:color w:val="2B2B2B"/>
                <w:sz w:val="20"/>
                <w:szCs w:val="20"/>
              </w:rPr>
              <w:t xml:space="preserve">10am – 12pm</w:t>
            </w:r>
          </w:p>
        </w:tc>
        <w:tc>
          <w:tcPr>
            <w:tcW w:type="dxa" w:w="2412"/>
            <w:tcBorders>
              <w:top w:val="none" w:color="FFFFFF" w:sz="0"/>
              <w:left w:val="single" w:color="2E5E3A" w:sz="12"/>
              <w:bottom w:val="none" w:color="FFFFFF" w:sz="0"/>
              <w:right w:val="none" w:color="FFFFFF" w:sz="0"/>
            </w:tcBorders>
            <w:shd w:fill="F6F0E1" w:color="auto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pPr>
              <w:spacing w:after="20"/>
            </w:pPr>
            <w:r>
              <w:rPr>
                <w:b/>
                <w:bCs/>
                <w:color w:val="2E5E3A"/>
                <w:spacing w:val="10"/>
                <w:sz w:val="16"/>
                <w:szCs w:val="16"/>
              </w:rPr>
              <w:t xml:space="preserve">VENUE</w:t>
            </w:r>
          </w:p>
          <w:p>
            <w:pPr>
              <w:spacing w:after="0"/>
            </w:pPr>
            <w:r>
              <w:rPr>
                <w:b/>
                <w:bCs/>
                <w:color w:val="2B2B2B"/>
                <w:sz w:val="20"/>
                <w:szCs w:val="20"/>
              </w:rPr>
              <w:t xml:space="preserve">Maple Studio</w:t>
            </w:r>
          </w:p>
        </w:tc>
        <w:tc>
          <w:tcPr>
            <w:tcW w:type="dxa" w:w="2412"/>
            <w:tcBorders>
              <w:top w:val="none" w:color="FFFFFF" w:sz="0"/>
              <w:left w:val="single" w:color="2E5E3A" w:sz="12"/>
              <w:bottom w:val="none" w:color="FFFFFF" w:sz="0"/>
              <w:right w:val="none" w:color="FFFFFF" w:sz="0"/>
            </w:tcBorders>
            <w:shd w:fill="F6F0E1" w:color="auto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pPr>
              <w:spacing w:after="20"/>
            </w:pPr>
            <w:r>
              <w:rPr>
                <w:b/>
                <w:bCs/>
                <w:color w:val="2E5E3A"/>
                <w:spacing w:val="10"/>
                <w:sz w:val="16"/>
                <w:szCs w:val="16"/>
              </w:rPr>
              <w:t xml:space="preserve">PLACES / PRICE</w:t>
            </w:r>
          </w:p>
          <w:p>
            <w:pPr>
              <w:spacing w:after="0"/>
            </w:pPr>
            <w:r>
              <w:rPr>
                <w:b/>
                <w:bCs/>
                <w:color w:val="2B2B2B"/>
                <w:sz w:val="20"/>
                <w:szCs w:val="20"/>
              </w:rPr>
              <w:t xml:space="preserve">12 places · $45</w:t>
            </w:r>
          </w:p>
        </w:tc>
      </w:tr>
    </w:tbl>
    <w:p>
      <w:pPr>
        <w:pStyle w:val="Heading1"/>
      </w:pPr>
      <w:r>
        <w:t xml:space="preserve">Welcome</w:t>
      </w:r>
    </w:p>
    <w:p>
      <w:pPr>
        <w:spacing w:after="120" w:line="276"/>
      </w:pPr>
      <w:r>
        <w:t xml:space="preserve">This pack sets out the confirmed details for your first Maple Workshop class: a beginner home-repair class for adults attending their first class.</w:t>
      </w:r>
    </w:p>
    <w:p>
      <w:pPr>
        <w:pStyle w:val="Heading1"/>
      </w:pPr>
      <w:r>
        <w:t xml:space="preserve">What to expect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</w:rPr>
        <w:t xml:space="preserve">12 places </w:t>
      </w:r>
      <w:r>
        <w:t xml:space="preserve">in the class, at $45 per person.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</w:rPr>
        <w:t xml:space="preserve">Supplied: </w:t>
      </w:r>
      <w:r>
        <w:t xml:space="preserve">tools and safety glasses.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</w:rPr>
        <w:t xml:space="preserve">Bring: </w:t>
      </w:r>
      <w:r>
        <w:t xml:space="preserve">closed-toe shoes.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</w:rPr>
        <w:t xml:space="preserve">Supervised practice: </w:t>
      </w:r>
      <w:r>
        <w:t xml:space="preserve">65 minutes of the two-hour class.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b/>
          <w:bCs/>
        </w:rPr>
        <w:t xml:space="preserve">Cancellation: </w:t>
      </w:r>
      <w:r>
        <w:t xml:space="preserve">allowed until 48 hours before class.</w:t>
      </w:r>
    </w:p>
    <w:p>
      <w:pPr>
        <w:pStyle w:val="Heading1"/>
      </w:pPr>
      <w:r>
        <w:t xml:space="preserve">Your morning at a glance</w:t>
      </w:r>
    </w:p>
    <w:tbl>
      <w:tblPr>
        <w:tblW w:type="dxa" w:w="9648"/>
        <w:tblBorders>
          <w:top w:val="single" w:color="E4D7B8" w:sz="4"/>
          <w:left w:val="none" w:color="FFFFFF" w:sz="0"/>
          <w:bottom w:val="single" w:color="E4D7B8" w:sz="4"/>
          <w:right w:val="none" w:color="FFFFFF" w:sz="0"/>
          <w:insideH w:val="single" w:color="E4D7B8" w:sz="4"/>
          <w:insideV w:val="none" w:color="FFFFFF" w:sz="0"/>
        </w:tblBorders>
      </w:tblPr>
      <w:tblGrid>
        <w:gridCol w:w="2600"/>
        <w:gridCol w:w="2000"/>
        <w:gridCol w:w="5048"/>
      </w:tblGrid>
      <w:tr>
        <w:trPr>
          <w:tblHeader/>
        </w:trPr>
        <w:tc>
          <w:tcPr>
            <w:tcW w:type="dxa" w:w="2600"/>
            <w:shd w:fill="2E5E3A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2000"/>
            <w:shd w:fill="2E5E3A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Length</w:t>
            </w:r>
          </w:p>
        </w:tc>
        <w:tc>
          <w:tcPr>
            <w:tcW w:type="dxa" w:w="5048"/>
            <w:shd w:fill="2E5E3A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Session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10:00 – 10:10</w:t>
            </w:r>
          </w:p>
        </w:tc>
        <w:tc>
          <w:tcPr>
            <w:tcW w:type="dxa" w:w="2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2B2B2B"/>
                <w:sz w:val="20"/>
                <w:szCs w:val="20"/>
              </w:rPr>
              <w:t xml:space="preserve">10 min</w:t>
            </w:r>
          </w:p>
        </w:tc>
        <w:tc>
          <w:tcPr>
            <w:tcW w:type="dxa" w:w="504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Welcome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10:10 – 10:35</w:t>
            </w:r>
          </w:p>
        </w:tc>
        <w:tc>
          <w:tcPr>
            <w:tcW w:type="dxa" w:w="2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2B2B2B"/>
                <w:sz w:val="20"/>
                <w:szCs w:val="20"/>
              </w:rPr>
              <w:t xml:space="preserve">25 min</w:t>
            </w:r>
          </w:p>
        </w:tc>
        <w:tc>
          <w:tcPr>
            <w:tcW w:type="dxa" w:w="504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Demonstration</w:t>
            </w:r>
          </w:p>
        </w:tc>
      </w:tr>
      <w:tr>
        <w:tc>
          <w:tcPr>
            <w:tcW w:type="dxa" w:w="2600"/>
            <w:shd w:fill="F6F0E1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10:35 – 11:40</w:t>
            </w:r>
          </w:p>
        </w:tc>
        <w:tc>
          <w:tcPr>
            <w:tcW w:type="dxa" w:w="2000"/>
            <w:shd w:fill="F6F0E1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2B2B2B"/>
                <w:sz w:val="20"/>
                <w:szCs w:val="20"/>
              </w:rPr>
              <w:t xml:space="preserve">65 min</w:t>
            </w:r>
          </w:p>
        </w:tc>
        <w:tc>
          <w:tcPr>
            <w:tcW w:type="dxa" w:w="5048"/>
            <w:shd w:fill="F6F0E1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Supervised practice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11:40 – 12:00</w:t>
            </w:r>
          </w:p>
        </w:tc>
        <w:tc>
          <w:tcPr>
            <w:tcW w:type="dxa" w:w="2000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2B2B2B"/>
                <w:sz w:val="20"/>
                <w:szCs w:val="20"/>
              </w:rPr>
              <w:t xml:space="preserve">20 min</w:t>
            </w:r>
          </w:p>
        </w:tc>
        <w:tc>
          <w:tcPr>
            <w:tcW w:type="dxa" w:w="5048"/>
            <w:shd w:fill="FFFFFF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Questions and cleanup</w:t>
            </w:r>
          </w:p>
        </w:tc>
      </w:tr>
    </w:tbl>
    <w:p>
      <w:pPr>
        <w:spacing w:after="0" w:before="80"/>
      </w:pPr>
      <w:r>
        <w:rPr>
          <w:i/>
          <w:iCs/>
          <w:color w:val="5E5A52"/>
          <w:sz w:val="18"/>
          <w:szCs w:val="18"/>
        </w:rPr>
        <w:t xml:space="preserve">Two hours in total: 10 + 25 + 65 + 20 minutes.</w:t>
      </w:r>
    </w:p>
    <w:p>
      <w:r>
        <w:br w:type="page"/>
      </w:r>
    </w:p>
    <w:p>
      <w:pPr>
        <w:pStyle w:val="Heading1"/>
      </w:pPr>
      <w:r>
        <w:t xml:space="preserve">Preparation checklist</w:t>
      </w:r>
    </w:p>
    <w:p>
      <w:pPr>
        <w:pStyle w:val="ListParagraph"/>
        <w:numPr>
          <w:ilvl w:val="0"/>
          <w:numId w:val="3"/>
        </w:numPr>
        <w:spacing w:after="80" w:line="264"/>
      </w:pPr>
      <w:r>
        <w:rPr>
          <w:b/>
          <w:bCs/>
        </w:rPr>
        <w:t xml:space="preserve">Closed-toe shoes </w:t>
      </w:r>
      <w:r>
        <w:t xml:space="preserve">to bring to class.</w:t>
      </w:r>
    </w:p>
    <w:p>
      <w:pPr>
        <w:pStyle w:val="ListParagraph"/>
        <w:numPr>
          <w:ilvl w:val="0"/>
          <w:numId w:val="3"/>
        </w:numPr>
        <w:spacing w:after="80" w:line="264"/>
      </w:pPr>
      <w:r>
        <w:rPr>
          <w:b/>
          <w:bCs/>
        </w:rPr>
        <w:t xml:space="preserve">Date and time: </w:t>
      </w:r>
      <w:r>
        <w:t xml:space="preserve">Saturday, October 10, 2026, 10am – 12pm at Maple Studio.</w:t>
      </w:r>
    </w:p>
    <w:p>
      <w:pPr>
        <w:pStyle w:val="ListParagraph"/>
        <w:numPr>
          <w:ilvl w:val="0"/>
          <w:numId w:val="3"/>
        </w:numPr>
        <w:spacing w:after="80" w:line="264"/>
      </w:pPr>
      <w:r>
        <w:rPr>
          <w:b/>
          <w:bCs/>
        </w:rPr>
        <w:t xml:space="preserve">Cancellation deadline: </w:t>
      </w:r>
      <w:r>
        <w:t xml:space="preserve">cancellation is allowed until 48 hours before class.</w:t>
      </w:r>
    </w:p>
    <w:p>
      <w:pPr>
        <w:spacing w:after="0" w:before="120"/>
      </w:pPr>
    </w:p>
    <w:tbl>
      <w:tblPr>
        <w:tblW w:type="dxa" w:w="9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48"/>
      </w:tblGrid>
      <w:tr>
        <w:tc>
          <w:tcPr>
            <w:tcW w:type="dxa" w:w="9648"/>
            <w:tcBorders>
              <w:top w:val="none" w:color="FFFFFF" w:sz="0"/>
              <w:left w:val="single" w:color="2E5E3A" w:sz="24"/>
              <w:bottom w:val="none" w:color="FFFFFF" w:sz="0"/>
              <w:right w:val="none" w:color="FFFFFF" w:sz="0"/>
            </w:tcBorders>
            <w:shd w:fill="F6F0E1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</w:rPr>
              <w:t xml:space="preserve">Supplied: </w:t>
            </w:r>
            <w:r>
              <w:rPr>
                <w:color w:val="2B2B2B"/>
              </w:rPr>
              <w:t xml:space="preserve">tools and safety glasses.   </w:t>
            </w:r>
            <w:r>
              <w:rPr>
                <w:b/>
                <w:bCs/>
                <w:color w:val="1F4228"/>
              </w:rPr>
              <w:t xml:space="preserve">Bring: </w:t>
            </w:r>
            <w:r>
              <w:rPr>
                <w:color w:val="2B2B2B"/>
              </w:rPr>
              <w:t xml:space="preserve">closed-toe shoes.</w:t>
            </w:r>
          </w:p>
        </w:tc>
      </w:tr>
    </w:tbl>
    <w:p>
      <w:pPr>
        <w:pStyle w:val="Heading1"/>
      </w:pPr>
      <w:r>
        <w:t xml:space="preserve">Details not yet provided</w:t>
      </w:r>
    </w:p>
    <w:p>
      <w:pPr>
        <w:spacing w:after="120" w:line="276"/>
      </w:pPr>
      <w:r>
        <w:t xml:space="preserve">The following information has not been confirmed and is not included in this pack.</w:t>
      </w:r>
    </w:p>
    <w:tbl>
      <w:tblPr>
        <w:tblW w:type="dxa" w:w="9648"/>
        <w:tblBorders>
          <w:top w:val="single" w:color="E4D7B8" w:sz="4"/>
          <w:left w:val="single" w:color="E4D7B8" w:sz="4"/>
          <w:bottom w:val="single" w:color="E4D7B8" w:sz="4"/>
          <w:right w:val="single" w:color="E4D7B8" w:sz="4"/>
          <w:insideH w:val="single" w:color="E4D7B8" w:sz="4"/>
          <w:insideV w:val="single" w:color="E4D7B8" w:sz="4"/>
        </w:tblBorders>
      </w:tblPr>
      <w:tblGrid>
        <w:gridCol w:w="3400"/>
        <w:gridCol w:w="6248"/>
      </w:tblGrid>
      <w:tr>
        <w:tc>
          <w:tcPr>
            <w:tcW w:type="dxa" w:w="3400"/>
            <w:shd w:fill="F6F0E1" w:color="auto" w:val="clear"/>
            <w:tcMar>
              <w:top w:type="dxa" w:w="90"/>
              <w:left w:type="dxa" w:w="16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Street address</w:t>
            </w:r>
          </w:p>
        </w:tc>
        <w:tc>
          <w:tcPr>
            <w:tcW w:type="dxa" w:w="6248"/>
            <w:shd w:fill="FFFFFF" w:color="auto" w:val="clear"/>
            <w:tcMar>
              <w:top w:type="dxa" w:w="90"/>
              <w:left w:type="dxa" w:w="16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9A3A1E"/>
                <w:spacing w:val="10"/>
                <w:sz w:val="20"/>
                <w:szCs w:val="20"/>
              </w:rPr>
              <w:t xml:space="preserve">NOT PROVIDED</w:t>
            </w:r>
            <w:r>
              <w:rPr>
                <w:i/>
                <w:iCs/>
                <w:color w:val="5E5A52"/>
                <w:sz w:val="20"/>
                <w:szCs w:val="20"/>
              </w:rPr>
              <w:t xml:space="preserve">  ·  to be added before this pack is shared</w:t>
            </w:r>
          </w:p>
        </w:tc>
      </w:tr>
      <w:tr>
        <w:tc>
          <w:tcPr>
            <w:tcW w:type="dxa" w:w="3400"/>
            <w:shd w:fill="F6F0E1" w:color="auto" w:val="clear"/>
            <w:tcMar>
              <w:top w:type="dxa" w:w="90"/>
              <w:left w:type="dxa" w:w="16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Parking</w:t>
            </w:r>
          </w:p>
        </w:tc>
        <w:tc>
          <w:tcPr>
            <w:tcW w:type="dxa" w:w="6248"/>
            <w:shd w:fill="FFFFFF" w:color="auto" w:val="clear"/>
            <w:tcMar>
              <w:top w:type="dxa" w:w="90"/>
              <w:left w:type="dxa" w:w="16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9A3A1E"/>
                <w:spacing w:val="10"/>
                <w:sz w:val="20"/>
                <w:szCs w:val="20"/>
              </w:rPr>
              <w:t xml:space="preserve">NOT PROVIDED</w:t>
            </w:r>
            <w:r>
              <w:rPr>
                <w:i/>
                <w:iCs/>
                <w:color w:val="5E5A52"/>
                <w:sz w:val="20"/>
                <w:szCs w:val="20"/>
              </w:rPr>
              <w:t xml:space="preserve">  ·  to be added before this pack is shared</w:t>
            </w:r>
          </w:p>
        </w:tc>
      </w:tr>
      <w:tr>
        <w:tc>
          <w:tcPr>
            <w:tcW w:type="dxa" w:w="3400"/>
            <w:shd w:fill="F6F0E1" w:color="auto" w:val="clear"/>
            <w:tcMar>
              <w:top w:type="dxa" w:w="90"/>
              <w:left w:type="dxa" w:w="16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1F4228"/>
                <w:sz w:val="20"/>
                <w:szCs w:val="20"/>
              </w:rPr>
              <w:t xml:space="preserve">Booking URL</w:t>
            </w:r>
          </w:p>
        </w:tc>
        <w:tc>
          <w:tcPr>
            <w:tcW w:type="dxa" w:w="6248"/>
            <w:shd w:fill="FFFFFF" w:color="auto" w:val="clear"/>
            <w:tcMar>
              <w:top w:type="dxa" w:w="90"/>
              <w:left w:type="dxa" w:w="16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  <w:color w:val="9A3A1E"/>
                <w:spacing w:val="10"/>
                <w:sz w:val="20"/>
                <w:szCs w:val="20"/>
              </w:rPr>
              <w:t xml:space="preserve">NOT PROVIDED</w:t>
            </w:r>
            <w:r>
              <w:rPr>
                <w:i/>
                <w:iCs/>
                <w:color w:val="5E5A52"/>
                <w:sz w:val="20"/>
                <w:szCs w:val="20"/>
              </w:rPr>
              <w:t xml:space="preserve">  ·  to be added before this pack is shared</w:t>
            </w:r>
          </w:p>
        </w:tc>
      </w:tr>
    </w:tbl>
    <w:p>
      <w:pPr>
        <w:pStyle w:val="Heading1"/>
      </w:pPr>
      <w:r>
        <w:t xml:space="preserve">Frequently asked questions</w:t>
      </w:r>
    </w:p>
    <w:p>
      <w:pPr>
        <w:pStyle w:val="Heading2"/>
      </w:pPr>
      <w:r>
        <w:t xml:space="preserve">Who is the class for?</w:t>
      </w:r>
    </w:p>
    <w:p>
      <w:pPr>
        <w:spacing w:after="100" w:line="264"/>
      </w:pPr>
      <w:r>
        <w:t xml:space="preserve">Adults attending their first class. It is a beginner home-repair class.</w:t>
      </w:r>
    </w:p>
    <w:p>
      <w:pPr>
        <w:pStyle w:val="Heading2"/>
      </w:pPr>
      <w:r>
        <w:t xml:space="preserve">What is supplied?</w:t>
      </w:r>
    </w:p>
    <w:p>
      <w:pPr>
        <w:spacing w:after="100" w:line="264"/>
      </w:pPr>
      <w:r>
        <w:t xml:space="preserve">Tools and safety glasses.</w:t>
      </w:r>
    </w:p>
    <w:p>
      <w:pPr>
        <w:pStyle w:val="Heading2"/>
      </w:pPr>
      <w:r>
        <w:t xml:space="preserve">What do I need to bring?</w:t>
      </w:r>
    </w:p>
    <w:p>
      <w:pPr>
        <w:spacing w:after="100" w:line="264"/>
      </w:pPr>
      <w:r>
        <w:t xml:space="preserve">Closed-toe shoes.</w:t>
      </w:r>
    </w:p>
    <w:p>
      <w:pPr>
        <w:pStyle w:val="Heading2"/>
      </w:pPr>
      <w:r>
        <w:t xml:space="preserve">How much does the class cost?</w:t>
      </w:r>
    </w:p>
    <w:p>
      <w:pPr>
        <w:spacing w:after="100" w:line="264"/>
      </w:pPr>
      <w:r>
        <w:t xml:space="preserve">$45 per person.</w:t>
      </w:r>
    </w:p>
    <w:p>
      <w:pPr>
        <w:pStyle w:val="Heading2"/>
      </w:pPr>
      <w:r>
        <w:t xml:space="preserve">How many places are there?</w:t>
      </w:r>
    </w:p>
    <w:p>
      <w:pPr>
        <w:spacing w:after="100" w:line="264"/>
      </w:pPr>
      <w:r>
        <w:t xml:space="preserve">12.</w:t>
      </w:r>
    </w:p>
    <w:p>
      <w:pPr>
        <w:pStyle w:val="Heading2"/>
      </w:pPr>
      <w:r>
        <w:t xml:space="preserve">Can I cancel my place?</w:t>
      </w:r>
    </w:p>
    <w:p>
      <w:pPr>
        <w:spacing w:after="100" w:line="264"/>
      </w:pPr>
      <w:r>
        <w:t xml:space="preserve">Yes. Cancellation is allowed until 48 hours before class, which is 10am on Thursday, October 8, 2026.</w:t>
      </w:r>
    </w:p>
    <w:sectPr>
      <w:footerReference w:type="default" r:id="rId7"/>
      <w:pgSz w:w="12240" w:h="15840" w:orient="portrait"/>
      <w:pgMar w:top="1080" w:right="1296" w:bottom="1080" w:left="1296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D7B8" w:sz="4" w:space="6"/>
      </w:pBdr>
      <w:tabs>
        <w:tab w:val="right" w:pos="9648"/>
      </w:tabs>
    </w:pPr>
    <w:r>
      <w:rPr>
        <w:color w:val="5E5A52"/>
        <w:sz w:val="16"/>
        <w:szCs w:val="16"/>
      </w:rPr>
      <w:t xml:space="preserve">Fictional demonstration · Maple Workshop · First Workshop Welcome Pack</w:t>
    </w:r>
    <w:r>
      <w:rPr>
        <w:color w:val="5E5A52"/>
        <w:sz w:val="16"/>
        <w:szCs w:val="16"/>
      </w:rPr>
      <w:t xml:space="preserve">	Page </w:t>
    </w:r>
    <w:r>
      <w:rPr>
        <w:color w:val="5E5A5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E5A52"/>
        <w:sz w:val="16"/>
        <w:szCs w:val="16"/>
      </w:rPr>
      <w:t xml:space="preserve"> of </w:t>
    </w:r>
    <w:r>
      <w:rPr>
        <w:color w:val="5E5A5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2E5E3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40" w:hanging="340"/>
      </w:pPr>
      <w:rPr>
        <w:rFonts w:ascii="Segoe UI Symbol" w:cs="Segoe UI Symbol" w:eastAsia="Segoe UI Symbol" w:hAnsi="Segoe UI Symbol"/>
        <w:color w:val="2E5E3A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1F4228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E4D7B8" w:sz="6" w:space="4"/>
      </w:pBdr>
      <w:spacing w:after="100" w:before="260"/>
      <w:outlineLvl w:val="0"/>
    </w:pPr>
    <w:rPr>
      <w:rFonts w:ascii="Calibri" w:cs="Calibri" w:eastAsia="Calibri" w:hAnsi="Calibri"/>
      <w:b/>
      <w:bCs/>
      <w:color w:val="2E5E3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30" w:before="120"/>
      <w:outlineLvl w:val="1"/>
    </w:pPr>
    <w:rPr>
      <w:rFonts w:ascii="Calibri" w:cs="Calibri" w:eastAsia="Calibri" w:hAnsi="Calibri"/>
      <w:b/>
      <w:bCs/>
      <w:color w:val="1F4228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Workshop Welcome Pack</dc:title>
  <dc:creator>Maple Workshop (fictional demonstration)</dc:creator>
  <dc:description>Fictional demonstration document for a public tutorial example.</dc:description>
  <cp:lastModifiedBy>Un-named</cp:lastModifiedBy>
  <cp:revision>1</cp:revision>
  <dcterms:created xsi:type="dcterms:W3CDTF">2026-09-28T14:31:47.341Z</dcterms:created>
  <dcterms:modified xsi:type="dcterms:W3CDTF">2026-09-28T14:31:47.355Z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